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4DCD5" w14:textId="139C118B" w:rsidR="0061663A" w:rsidRPr="00AF58F3" w:rsidRDefault="0061663A" w:rsidP="00815962">
      <w:pPr>
        <w:jc w:val="center"/>
        <w:rPr>
          <w:b/>
          <w:lang w:val="lt-LT"/>
        </w:rPr>
      </w:pPr>
    </w:p>
    <w:p w14:paraId="05EB89ED" w14:textId="6461335D" w:rsidR="001F3C12" w:rsidRPr="00AF58F3" w:rsidRDefault="001F3C12" w:rsidP="00D74209">
      <w:pPr>
        <w:jc w:val="center"/>
        <w:rPr>
          <w:lang w:val="lt-LT"/>
        </w:rPr>
      </w:pPr>
      <w:r w:rsidRPr="0050573F">
        <w:rPr>
          <w:b/>
          <w:noProof/>
        </w:rPr>
        <w:drawing>
          <wp:inline distT="0" distB="0" distL="0" distR="0" wp14:anchorId="7FFC68E6" wp14:editId="7B62BE61">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14:paraId="3C8D3003" w14:textId="261FD4A3" w:rsidR="00C604D3" w:rsidRDefault="00C604D3" w:rsidP="000541E4">
      <w:pPr>
        <w:jc w:val="center"/>
        <w:rPr>
          <w:lang w:val="lt-LT"/>
        </w:rPr>
      </w:pPr>
    </w:p>
    <w:p w14:paraId="680D7291" w14:textId="77777777" w:rsidR="00B711B8" w:rsidRPr="00AF58F3" w:rsidRDefault="00B711B8" w:rsidP="000541E4">
      <w:pPr>
        <w:jc w:val="center"/>
        <w:rPr>
          <w:lang w:val="lt-LT"/>
        </w:rPr>
      </w:pPr>
    </w:p>
    <w:p w14:paraId="73F07B75" w14:textId="5E60E2C5" w:rsidR="00AA3035" w:rsidRPr="001D3062" w:rsidRDefault="000541E4" w:rsidP="007416A2">
      <w:pPr>
        <w:spacing w:after="0" w:line="240" w:lineRule="auto"/>
        <w:jc w:val="center"/>
        <w:rPr>
          <w:b/>
          <w:lang w:val="lt-LT"/>
        </w:rPr>
      </w:pPr>
      <w:r w:rsidRPr="001D3062">
        <w:rPr>
          <w:b/>
          <w:lang w:val="lt-LT"/>
        </w:rPr>
        <w:t xml:space="preserve">KVIETIMAS </w:t>
      </w:r>
      <w:r w:rsidR="001C7ADD">
        <w:rPr>
          <w:b/>
          <w:lang w:val="lt-LT"/>
        </w:rPr>
        <w:t xml:space="preserve">TEIKTI VIETOS PROJEKTUS </w:t>
      </w:r>
      <w:r w:rsidR="001C7ADD" w:rsidRPr="008F3C6A">
        <w:rPr>
          <w:b/>
          <w:lang w:val="lt-LT"/>
        </w:rPr>
        <w:t xml:space="preserve">Nr. </w:t>
      </w:r>
      <w:r w:rsidR="00A704FF">
        <w:rPr>
          <w:b/>
          <w:lang w:val="lt-LT"/>
        </w:rPr>
        <w:t>6</w:t>
      </w:r>
    </w:p>
    <w:p w14:paraId="16F8E5A7" w14:textId="77777777" w:rsidR="00CE197C" w:rsidRDefault="00CE197C" w:rsidP="00CE197C">
      <w:pPr>
        <w:pStyle w:val="BodyText1"/>
        <w:spacing w:line="283" w:lineRule="auto"/>
        <w:ind w:firstLine="0"/>
        <w:rPr>
          <w:rFonts w:eastAsiaTheme="minorHAnsi" w:cstheme="minorBidi"/>
          <w:color w:val="auto"/>
          <w:sz w:val="24"/>
          <w:szCs w:val="22"/>
          <w:lang w:val="lt-LT" w:eastAsia="en-US"/>
        </w:rPr>
      </w:pPr>
    </w:p>
    <w:p w14:paraId="658EF149" w14:textId="77777777" w:rsidR="00CE197C" w:rsidRDefault="00CE197C" w:rsidP="00CE197C">
      <w:pPr>
        <w:pStyle w:val="BodyText1"/>
        <w:spacing w:line="283" w:lineRule="auto"/>
        <w:ind w:firstLine="0"/>
        <w:rPr>
          <w:rFonts w:eastAsiaTheme="minorHAnsi" w:cstheme="minorBidi"/>
          <w:color w:val="auto"/>
          <w:sz w:val="24"/>
          <w:szCs w:val="22"/>
          <w:lang w:val="lt-LT" w:eastAsia="en-US"/>
        </w:rPr>
      </w:pPr>
    </w:p>
    <w:p w14:paraId="302C3683" w14:textId="30B3A9E3" w:rsidR="0065482F" w:rsidRPr="006A357A" w:rsidRDefault="00F217FC" w:rsidP="00F217FC">
      <w:pPr>
        <w:spacing w:after="0" w:line="360" w:lineRule="auto"/>
        <w:ind w:firstLine="720"/>
        <w:jc w:val="both"/>
        <w:rPr>
          <w:b/>
          <w:sz w:val="22"/>
          <w:lang w:val="lt-LT"/>
        </w:rPr>
      </w:pPr>
      <w:r w:rsidRPr="006A357A">
        <w:rPr>
          <w:b/>
          <w:sz w:val="22"/>
          <w:lang w:val="lt-LT"/>
        </w:rPr>
        <w:t>Pietvakarių Lietuvos žuvininkystės regiono vietos veiklos grupė</w:t>
      </w:r>
      <w:r w:rsidRPr="006A357A">
        <w:rPr>
          <w:sz w:val="22"/>
          <w:lang w:val="lt-LT"/>
        </w:rPr>
        <w:t xml:space="preserve"> </w:t>
      </w:r>
      <w:r w:rsidR="007049A5" w:rsidRPr="006A357A">
        <w:rPr>
          <w:sz w:val="22"/>
          <w:lang w:val="lt-LT"/>
        </w:rPr>
        <w:t xml:space="preserve">(toliau – </w:t>
      </w:r>
      <w:r w:rsidR="00355D2A">
        <w:rPr>
          <w:sz w:val="22"/>
          <w:lang w:val="lt-LT"/>
        </w:rPr>
        <w:t xml:space="preserve">Pietvakarių Lietuvos ŽRVVG </w:t>
      </w:r>
      <w:bookmarkStart w:id="0" w:name="_GoBack"/>
      <w:bookmarkEnd w:id="0"/>
      <w:r w:rsidR="00FE324F" w:rsidRPr="006A357A">
        <w:rPr>
          <w:sz w:val="22"/>
          <w:lang w:val="lt-LT"/>
        </w:rPr>
        <w:t>) kviečia teikti</w:t>
      </w:r>
      <w:r w:rsidR="007049A5" w:rsidRPr="006A357A">
        <w:rPr>
          <w:i/>
          <w:sz w:val="22"/>
          <w:lang w:val="lt-LT"/>
        </w:rPr>
        <w:t xml:space="preserve"> </w:t>
      </w:r>
      <w:r w:rsidR="007049A5" w:rsidRPr="006A357A">
        <w:rPr>
          <w:sz w:val="22"/>
          <w:lang w:val="lt-LT"/>
        </w:rPr>
        <w:t xml:space="preserve">vietos projektus pagal žvejybos ir akvakultūros regiono vietos plėtros strategiją (toliau – </w:t>
      </w:r>
      <w:smartTag w:uri="urn:schemas-microsoft-com:office:smarttags" w:element="stockticker">
        <w:r w:rsidR="007049A5" w:rsidRPr="006A357A">
          <w:rPr>
            <w:sz w:val="22"/>
            <w:lang w:val="lt-LT"/>
          </w:rPr>
          <w:t>VPS</w:t>
        </w:r>
      </w:smartTag>
      <w:r w:rsidR="007049A5" w:rsidRPr="006A357A">
        <w:rPr>
          <w:sz w:val="22"/>
          <w:lang w:val="lt-LT"/>
        </w:rPr>
        <w:t xml:space="preserve">) </w:t>
      </w:r>
      <w:r w:rsidRPr="006A357A">
        <w:rPr>
          <w:b/>
          <w:sz w:val="22"/>
          <w:lang w:val="lt-LT"/>
        </w:rPr>
        <w:t>„Pietvakarių Lietuvos žuvininkystės regiono vietos veiklos grupės</w:t>
      </w:r>
      <w:r w:rsidRPr="006A357A">
        <w:rPr>
          <w:sz w:val="22"/>
          <w:lang w:val="lt-LT"/>
        </w:rPr>
        <w:t xml:space="preserve"> </w:t>
      </w:r>
      <w:r w:rsidR="007049A5" w:rsidRPr="006A357A">
        <w:rPr>
          <w:b/>
          <w:sz w:val="22"/>
          <w:lang w:val="lt-LT"/>
        </w:rPr>
        <w:t xml:space="preserve">vietos plėtros 2016–2023 m. strategiją“ </w:t>
      </w:r>
      <w:r w:rsidR="001C7ADD" w:rsidRPr="006A357A">
        <w:rPr>
          <w:b/>
          <w:sz w:val="22"/>
          <w:lang w:val="lt-LT"/>
        </w:rPr>
        <w:t xml:space="preserve">VPS priemonę </w:t>
      </w:r>
      <w:r w:rsidRPr="006A357A">
        <w:rPr>
          <w:b/>
          <w:bCs/>
          <w:sz w:val="22"/>
          <w:lang w:val="lt-LT"/>
        </w:rPr>
        <w:t>„</w:t>
      </w:r>
      <w:r w:rsidRPr="006A357A">
        <w:rPr>
          <w:b/>
          <w:sz w:val="22"/>
          <w:lang w:val="lt-LT"/>
        </w:rPr>
        <w:t>Socialinės gerovės kūrimas ŽRVVG teritorijoje,</w:t>
      </w:r>
      <w:r w:rsidRPr="006A357A">
        <w:rPr>
          <w:rFonts w:eastAsia="Calibri"/>
          <w:b/>
          <w:sz w:val="22"/>
          <w:lang w:val="lt-LT"/>
        </w:rPr>
        <w:t xml:space="preserve"> pritaikant žuvininkystei skirtą infrastruktūrą žuvininkystės verslo ir visuomenės poreikiams</w:t>
      </w:r>
      <w:r w:rsidRPr="006A357A">
        <w:rPr>
          <w:b/>
          <w:sz w:val="22"/>
          <w:lang w:val="lt-LT"/>
        </w:rPr>
        <w:t xml:space="preserve">“ Nr. </w:t>
      </w:r>
      <w:r w:rsidRPr="006A357A">
        <w:rPr>
          <w:b/>
          <w:sz w:val="22"/>
        </w:rPr>
        <w:t>BIVP-AKVA-SAVA-1</w:t>
      </w:r>
      <w:r w:rsidR="00F45B6D" w:rsidRPr="006A357A">
        <w:rPr>
          <w:b/>
          <w:sz w:val="22"/>
          <w:lang w:val="lt-LT"/>
        </w:rPr>
        <w:t>:</w:t>
      </w:r>
      <w:r w:rsidR="0065482F" w:rsidRPr="006A357A">
        <w:rPr>
          <w:b/>
          <w:sz w:val="22"/>
          <w:lang w:val="lt-LT"/>
        </w:rPr>
        <w:t xml:space="preserve"> </w:t>
      </w:r>
    </w:p>
    <w:tbl>
      <w:tblPr>
        <w:tblStyle w:val="Lentelstinklelis"/>
        <w:tblW w:w="0" w:type="auto"/>
        <w:tblLook w:val="04A0" w:firstRow="1" w:lastRow="0" w:firstColumn="1" w:lastColumn="0" w:noHBand="0" w:noVBand="1"/>
      </w:tblPr>
      <w:tblGrid>
        <w:gridCol w:w="3397"/>
        <w:gridCol w:w="6521"/>
      </w:tblGrid>
      <w:tr w:rsidR="00242297" w:rsidRPr="00C2304C" w14:paraId="76CB635F" w14:textId="77777777" w:rsidTr="00F45B6D">
        <w:tc>
          <w:tcPr>
            <w:tcW w:w="3397" w:type="dxa"/>
            <w:vMerge w:val="restart"/>
            <w:vAlign w:val="center"/>
          </w:tcPr>
          <w:p w14:paraId="48BE2506" w14:textId="77777777" w:rsidR="008E0CD2" w:rsidRPr="006A357A" w:rsidRDefault="008E0CD2" w:rsidP="00242297">
            <w:pPr>
              <w:jc w:val="both"/>
              <w:rPr>
                <w:sz w:val="22"/>
                <w:lang w:val="lt-LT"/>
              </w:rPr>
            </w:pPr>
          </w:p>
          <w:p w14:paraId="3DE6E010" w14:textId="1CDB46E4" w:rsidR="00152901" w:rsidRPr="006A357A" w:rsidRDefault="001C7ADD" w:rsidP="00152901">
            <w:pPr>
              <w:jc w:val="both"/>
              <w:rPr>
                <w:sz w:val="22"/>
                <w:lang w:val="lt-LT"/>
              </w:rPr>
            </w:pPr>
            <w:r w:rsidRPr="006A357A">
              <w:rPr>
                <w:b/>
                <w:sz w:val="22"/>
                <w:lang w:val="lt-LT"/>
              </w:rPr>
              <w:t xml:space="preserve">VPS priemonė </w:t>
            </w:r>
            <w:r w:rsidR="00152901" w:rsidRPr="006A357A">
              <w:rPr>
                <w:b/>
                <w:bCs/>
                <w:sz w:val="22"/>
                <w:lang w:val="lt-LT"/>
              </w:rPr>
              <w:t>„</w:t>
            </w:r>
            <w:r w:rsidR="00152901" w:rsidRPr="006A357A">
              <w:rPr>
                <w:b/>
                <w:sz w:val="22"/>
                <w:lang w:val="lt-LT"/>
              </w:rPr>
              <w:t>Socialinės gerovės kūrimas ŽRVVG teritorijoje,</w:t>
            </w:r>
            <w:r w:rsidR="00152901" w:rsidRPr="006A357A">
              <w:rPr>
                <w:rFonts w:eastAsia="Calibri"/>
                <w:b/>
                <w:sz w:val="22"/>
                <w:lang w:val="lt-LT"/>
              </w:rPr>
              <w:t xml:space="preserve"> pritaikant žuvininkystei skirtą infrastruktūrą žuvininkystės verslo ir visuomenės poreikiams</w:t>
            </w:r>
            <w:r w:rsidR="00152901" w:rsidRPr="006A357A">
              <w:rPr>
                <w:b/>
                <w:sz w:val="22"/>
                <w:lang w:val="lt-LT"/>
              </w:rPr>
              <w:t xml:space="preserve">“ Nr. </w:t>
            </w:r>
            <w:r w:rsidR="00152901" w:rsidRPr="006A357A">
              <w:rPr>
                <w:b/>
                <w:sz w:val="22"/>
              </w:rPr>
              <w:t>BIVP-AKVA-SAVA-1</w:t>
            </w:r>
          </w:p>
          <w:p w14:paraId="04CC9029" w14:textId="4BAC8D22" w:rsidR="00F45B6D" w:rsidRPr="006A357A" w:rsidRDefault="00F45B6D" w:rsidP="00242297">
            <w:pPr>
              <w:jc w:val="both"/>
              <w:rPr>
                <w:sz w:val="22"/>
                <w:lang w:val="lt-LT"/>
              </w:rPr>
            </w:pPr>
          </w:p>
        </w:tc>
        <w:tc>
          <w:tcPr>
            <w:tcW w:w="6521" w:type="dxa"/>
          </w:tcPr>
          <w:p w14:paraId="36C320BA" w14:textId="25AB0404" w:rsidR="00FF4B11" w:rsidRPr="006A357A" w:rsidRDefault="00242297" w:rsidP="004B6BF3">
            <w:pPr>
              <w:suppressAutoHyphens/>
              <w:autoSpaceDE w:val="0"/>
              <w:autoSpaceDN w:val="0"/>
              <w:adjustRightInd w:val="0"/>
              <w:jc w:val="both"/>
              <w:textAlignment w:val="center"/>
              <w:rPr>
                <w:sz w:val="22"/>
                <w:lang w:val="lt-LT"/>
              </w:rPr>
            </w:pPr>
            <w:r w:rsidRPr="006A357A">
              <w:rPr>
                <w:b/>
                <w:sz w:val="22"/>
                <w:lang w:val="lt-LT"/>
              </w:rPr>
              <w:t>Remiamos veiklos:</w:t>
            </w:r>
            <w:r w:rsidRPr="006A357A">
              <w:rPr>
                <w:b/>
                <w:i/>
                <w:sz w:val="22"/>
                <w:lang w:val="lt-LT"/>
              </w:rPr>
              <w:t xml:space="preserve"> </w:t>
            </w:r>
            <w:r w:rsidR="004B6BF3" w:rsidRPr="006A357A">
              <w:rPr>
                <w:sz w:val="22"/>
                <w:lang w:val="lt-LT"/>
              </w:rPr>
              <w:t>parama skiriama investicijoms į visų rūšių infrastruktūros kūrimą, gerinimą arba plėtojimą – skiriamos aplinkai tvarkyti, viešiesiems pastatams, statiniams gerinti, atnaujinti, viešojo naudojimo infrastruktūrai, susijusiai su laisvalaikio, poilsio, sporto, kultūrine, žvejybos turizmo veikla, ŽRVVG teritorijoje.</w:t>
            </w:r>
          </w:p>
        </w:tc>
      </w:tr>
      <w:tr w:rsidR="00242297" w:rsidRPr="00C2304C" w14:paraId="5A338D90" w14:textId="77777777" w:rsidTr="00421CC6">
        <w:tc>
          <w:tcPr>
            <w:tcW w:w="3397" w:type="dxa"/>
            <w:vMerge/>
          </w:tcPr>
          <w:p w14:paraId="73B0319D" w14:textId="77777777" w:rsidR="00F45B6D" w:rsidRPr="006A357A" w:rsidRDefault="00F45B6D" w:rsidP="0065482F">
            <w:pPr>
              <w:jc w:val="both"/>
              <w:rPr>
                <w:sz w:val="22"/>
                <w:lang w:val="lt-LT"/>
              </w:rPr>
            </w:pPr>
          </w:p>
        </w:tc>
        <w:tc>
          <w:tcPr>
            <w:tcW w:w="6521" w:type="dxa"/>
          </w:tcPr>
          <w:p w14:paraId="76987930" w14:textId="79685FF0" w:rsidR="004B6BF3" w:rsidRPr="006A357A" w:rsidRDefault="00242297" w:rsidP="004B6BF3">
            <w:pPr>
              <w:jc w:val="both"/>
              <w:rPr>
                <w:rFonts w:eastAsia="Calibri"/>
                <w:sz w:val="22"/>
                <w:lang w:val="lt-LT"/>
              </w:rPr>
            </w:pPr>
            <w:r w:rsidRPr="006A357A">
              <w:rPr>
                <w:rFonts w:eastAsia="Calibri"/>
                <w:b/>
                <w:sz w:val="22"/>
                <w:lang w:val="lt-LT"/>
              </w:rPr>
              <w:t>Tinkami vietos projektų vykdytojai:</w:t>
            </w:r>
            <w:r w:rsidR="004B6BF3" w:rsidRPr="006A357A">
              <w:rPr>
                <w:sz w:val="22"/>
                <w:lang w:val="lt-LT"/>
              </w:rPr>
              <w:t xml:space="preserve"> Juridiniai asmenys: Pietvakarių Lietuvos žuvininkystės regiono vietos veiklos grupės </w:t>
            </w:r>
            <w:r w:rsidR="004B6BF3" w:rsidRPr="006A357A">
              <w:rPr>
                <w:rFonts w:eastAsia="Calibri"/>
                <w:sz w:val="22"/>
                <w:lang w:val="lt-LT"/>
              </w:rPr>
              <w:t xml:space="preserve">teritorijoje įregistruotos ir veiklą vykdančios: </w:t>
            </w:r>
            <w:r w:rsidR="004B6BF3" w:rsidRPr="006A357A">
              <w:rPr>
                <w:sz w:val="22"/>
                <w:lang w:val="lt-LT"/>
              </w:rPr>
              <w:t>asociacijos, turinčios sąsają su žuvininkyste, vietos valdžios institucija (savivaldybė) arba valstybės institucija / organizacija.</w:t>
            </w:r>
          </w:p>
          <w:p w14:paraId="496C48D9" w14:textId="4C263025" w:rsidR="00F45B6D" w:rsidRPr="006A357A" w:rsidRDefault="00F45B6D" w:rsidP="00F217FC">
            <w:pPr>
              <w:spacing w:line="360" w:lineRule="auto"/>
              <w:jc w:val="both"/>
              <w:rPr>
                <w:i/>
                <w:color w:val="FF0000"/>
                <w:sz w:val="22"/>
                <w:lang w:val="lt-LT"/>
              </w:rPr>
            </w:pPr>
          </w:p>
        </w:tc>
      </w:tr>
      <w:tr w:rsidR="00242297" w:rsidRPr="006A357A" w14:paraId="2CE1DB12" w14:textId="77777777" w:rsidTr="00421CC6">
        <w:tc>
          <w:tcPr>
            <w:tcW w:w="3397" w:type="dxa"/>
            <w:vMerge/>
          </w:tcPr>
          <w:p w14:paraId="06CABA43" w14:textId="77777777" w:rsidR="00F45B6D" w:rsidRPr="006A357A" w:rsidRDefault="00F45B6D" w:rsidP="0065482F">
            <w:pPr>
              <w:jc w:val="both"/>
              <w:rPr>
                <w:sz w:val="22"/>
                <w:lang w:val="lt-LT"/>
              </w:rPr>
            </w:pPr>
          </w:p>
        </w:tc>
        <w:tc>
          <w:tcPr>
            <w:tcW w:w="6521" w:type="dxa"/>
          </w:tcPr>
          <w:p w14:paraId="2A5853DD" w14:textId="1AA3AA80" w:rsidR="008A445D" w:rsidRPr="006A357A" w:rsidRDefault="008A445D" w:rsidP="001D69D0">
            <w:pPr>
              <w:spacing w:line="360" w:lineRule="auto"/>
              <w:jc w:val="both"/>
              <w:rPr>
                <w:b/>
                <w:sz w:val="22"/>
                <w:lang w:val="lt-LT"/>
              </w:rPr>
            </w:pPr>
            <w:r w:rsidRPr="006A357A">
              <w:rPr>
                <w:b/>
                <w:sz w:val="22"/>
                <w:lang w:val="lt-LT"/>
              </w:rPr>
              <w:t xml:space="preserve">Kvietimui skiriama </w:t>
            </w:r>
            <w:smartTag w:uri="urn:schemas-microsoft-com:office:smarttags" w:element="stockticker">
              <w:r w:rsidRPr="006A357A">
                <w:rPr>
                  <w:b/>
                  <w:sz w:val="22"/>
                  <w:lang w:val="lt-LT"/>
                </w:rPr>
                <w:t>VPS</w:t>
              </w:r>
            </w:smartTag>
            <w:r w:rsidRPr="006A357A">
              <w:rPr>
                <w:b/>
                <w:sz w:val="22"/>
                <w:lang w:val="lt-LT"/>
              </w:rPr>
              <w:t xml:space="preserve"> paramos lėšų </w:t>
            </w:r>
            <w:r w:rsidR="008E0FCE" w:rsidRPr="006A357A">
              <w:rPr>
                <w:b/>
                <w:sz w:val="22"/>
                <w:lang w:val="lt-LT"/>
              </w:rPr>
              <w:t xml:space="preserve">suma </w:t>
            </w:r>
            <w:r w:rsidR="00743E09">
              <w:rPr>
                <w:b/>
                <w:sz w:val="22"/>
              </w:rPr>
              <w:t xml:space="preserve"> 1</w:t>
            </w:r>
            <w:r w:rsidR="00AA06CD">
              <w:rPr>
                <w:b/>
                <w:sz w:val="22"/>
              </w:rPr>
              <w:t>34</w:t>
            </w:r>
            <w:r w:rsidR="00743E09">
              <w:rPr>
                <w:b/>
                <w:sz w:val="22"/>
              </w:rPr>
              <w:t xml:space="preserve"> 00</w:t>
            </w:r>
            <w:r w:rsidR="00A704FF">
              <w:rPr>
                <w:b/>
                <w:sz w:val="22"/>
              </w:rPr>
              <w:t>0,00</w:t>
            </w:r>
            <w:proofErr w:type="spellStart"/>
            <w:r w:rsidRPr="006A357A">
              <w:rPr>
                <w:b/>
                <w:sz w:val="22"/>
                <w:lang w:val="lt-LT"/>
              </w:rPr>
              <w:t>Eur</w:t>
            </w:r>
            <w:proofErr w:type="spellEnd"/>
            <w:r w:rsidR="00A21372">
              <w:rPr>
                <w:b/>
                <w:sz w:val="22"/>
                <w:lang w:val="lt-LT"/>
              </w:rPr>
              <w:t>.</w:t>
            </w:r>
            <w:r w:rsidR="0094200E" w:rsidRPr="006A357A">
              <w:rPr>
                <w:b/>
                <w:sz w:val="22"/>
                <w:lang w:val="lt-LT"/>
              </w:rPr>
              <w:t xml:space="preserve"> </w:t>
            </w:r>
          </w:p>
          <w:p w14:paraId="0B334716" w14:textId="043868EE" w:rsidR="00EB4FBE" w:rsidRPr="006A357A" w:rsidRDefault="00A21372" w:rsidP="00B75AF0">
            <w:pPr>
              <w:jc w:val="both"/>
              <w:rPr>
                <w:b/>
                <w:sz w:val="22"/>
                <w:lang w:val="lt-LT"/>
              </w:rPr>
            </w:pPr>
            <w:r>
              <w:rPr>
                <w:b/>
                <w:sz w:val="22"/>
                <w:lang w:val="lt-LT"/>
              </w:rPr>
              <w:t>D</w:t>
            </w:r>
            <w:r w:rsidR="008A445D" w:rsidRPr="006A357A">
              <w:rPr>
                <w:b/>
                <w:sz w:val="22"/>
                <w:lang w:val="lt-LT"/>
              </w:rPr>
              <w:t xml:space="preserve">idžiausia galima parama vienam vietos projektui įgyvendinti </w:t>
            </w:r>
          </w:p>
          <w:p w14:paraId="19960F9E" w14:textId="2C574E3D" w:rsidR="00F45B6D" w:rsidRPr="006A357A" w:rsidRDefault="00EB4FBE" w:rsidP="00B75AF0">
            <w:pPr>
              <w:jc w:val="both"/>
              <w:rPr>
                <w:b/>
                <w:sz w:val="22"/>
                <w:lang w:val="lt-LT"/>
              </w:rPr>
            </w:pPr>
            <w:r w:rsidRPr="006A357A">
              <w:rPr>
                <w:b/>
                <w:sz w:val="22"/>
              </w:rPr>
              <w:t>96 065,00</w:t>
            </w:r>
            <w:r w:rsidRPr="006A357A">
              <w:rPr>
                <w:b/>
                <w:sz w:val="22"/>
                <w:lang w:val="lt-LT"/>
              </w:rPr>
              <w:t xml:space="preserve"> </w:t>
            </w:r>
            <w:proofErr w:type="spellStart"/>
            <w:r w:rsidR="00B75AF0" w:rsidRPr="006A357A">
              <w:rPr>
                <w:b/>
                <w:sz w:val="22"/>
              </w:rPr>
              <w:t>Eur</w:t>
            </w:r>
            <w:proofErr w:type="spellEnd"/>
            <w:r w:rsidR="00B75AF0" w:rsidRPr="006A357A">
              <w:rPr>
                <w:b/>
                <w:sz w:val="22"/>
              </w:rPr>
              <w:t xml:space="preserve"> </w:t>
            </w:r>
          </w:p>
        </w:tc>
      </w:tr>
      <w:tr w:rsidR="00242297" w:rsidRPr="006A357A" w14:paraId="025B7285" w14:textId="77777777" w:rsidTr="00421CC6">
        <w:tc>
          <w:tcPr>
            <w:tcW w:w="3397" w:type="dxa"/>
            <w:vMerge/>
          </w:tcPr>
          <w:p w14:paraId="6F9DFDA1" w14:textId="77777777" w:rsidR="00F45B6D" w:rsidRPr="006A357A" w:rsidRDefault="00F45B6D" w:rsidP="0065482F">
            <w:pPr>
              <w:jc w:val="both"/>
              <w:rPr>
                <w:sz w:val="22"/>
                <w:lang w:val="lt-LT"/>
              </w:rPr>
            </w:pPr>
          </w:p>
        </w:tc>
        <w:tc>
          <w:tcPr>
            <w:tcW w:w="6521" w:type="dxa"/>
          </w:tcPr>
          <w:p w14:paraId="4953EF4F" w14:textId="78A84A1D" w:rsidR="00C26978" w:rsidRPr="006A357A" w:rsidRDefault="008A445D" w:rsidP="001D69D0">
            <w:pPr>
              <w:spacing w:line="360" w:lineRule="auto"/>
              <w:rPr>
                <w:b/>
                <w:sz w:val="22"/>
                <w:lang w:val="lt-LT"/>
              </w:rPr>
            </w:pPr>
            <w:r w:rsidRPr="006A357A">
              <w:rPr>
                <w:b/>
                <w:sz w:val="22"/>
                <w:lang w:val="lt-LT"/>
              </w:rPr>
              <w:t>Paramos vietos projektui įgy</w:t>
            </w:r>
            <w:r w:rsidR="00C26978" w:rsidRPr="006A357A">
              <w:rPr>
                <w:b/>
                <w:sz w:val="22"/>
                <w:lang w:val="lt-LT"/>
              </w:rPr>
              <w:t xml:space="preserve">vendinti lyginamoji dalis 95 </w:t>
            </w:r>
            <w:r w:rsidRPr="006A357A">
              <w:rPr>
                <w:b/>
                <w:sz w:val="22"/>
                <w:lang w:val="lt-LT"/>
              </w:rPr>
              <w:t>proc.</w:t>
            </w:r>
          </w:p>
        </w:tc>
      </w:tr>
      <w:tr w:rsidR="005C4E1A" w:rsidRPr="00C2304C" w14:paraId="38CC7B0E" w14:textId="77777777" w:rsidTr="00706026">
        <w:trPr>
          <w:trHeight w:val="457"/>
        </w:trPr>
        <w:tc>
          <w:tcPr>
            <w:tcW w:w="3397" w:type="dxa"/>
            <w:vMerge/>
          </w:tcPr>
          <w:p w14:paraId="09450BDF" w14:textId="77777777" w:rsidR="005C4E1A" w:rsidRPr="006A357A" w:rsidRDefault="005C4E1A" w:rsidP="0065482F">
            <w:pPr>
              <w:jc w:val="both"/>
              <w:rPr>
                <w:sz w:val="22"/>
                <w:lang w:val="lt-LT"/>
              </w:rPr>
            </w:pPr>
          </w:p>
        </w:tc>
        <w:tc>
          <w:tcPr>
            <w:tcW w:w="6521" w:type="dxa"/>
          </w:tcPr>
          <w:p w14:paraId="487B2F25" w14:textId="0954B01D" w:rsidR="005C4E1A" w:rsidRPr="006A357A" w:rsidRDefault="005C4E1A" w:rsidP="001D69D0">
            <w:pPr>
              <w:spacing w:line="360" w:lineRule="auto"/>
              <w:rPr>
                <w:i/>
                <w:sz w:val="22"/>
                <w:lang w:val="lt-LT"/>
              </w:rPr>
            </w:pPr>
            <w:r w:rsidRPr="006A357A">
              <w:rPr>
                <w:sz w:val="22"/>
                <w:lang w:val="lt-LT"/>
              </w:rPr>
              <w:t>Finansavimo šaltiniai: EJRŽF ir Lietuvos Respu</w:t>
            </w:r>
            <w:r w:rsidR="00DF7243" w:rsidRPr="006A357A">
              <w:rPr>
                <w:sz w:val="22"/>
                <w:lang w:val="lt-LT"/>
              </w:rPr>
              <w:t>blikos valstybės biudžeto lėšos</w:t>
            </w:r>
            <w:r w:rsidR="00570C4B" w:rsidRPr="006A357A">
              <w:rPr>
                <w:sz w:val="22"/>
                <w:lang w:val="lt-LT"/>
              </w:rPr>
              <w:t>.</w:t>
            </w:r>
          </w:p>
        </w:tc>
      </w:tr>
    </w:tbl>
    <w:p w14:paraId="50CCA433" w14:textId="77777777" w:rsidR="00842CFD" w:rsidRPr="006A357A" w:rsidRDefault="00842CFD" w:rsidP="00757E34">
      <w:pPr>
        <w:spacing w:after="0" w:line="360" w:lineRule="auto"/>
        <w:ind w:firstLine="567"/>
        <w:jc w:val="both"/>
        <w:rPr>
          <w:sz w:val="22"/>
          <w:lang w:val="lt-LT"/>
        </w:rPr>
      </w:pPr>
    </w:p>
    <w:p w14:paraId="24993477" w14:textId="45D74D53" w:rsidR="002A61CB" w:rsidRPr="006A357A" w:rsidRDefault="00757E34" w:rsidP="002B17D5">
      <w:pPr>
        <w:spacing w:after="0" w:line="360" w:lineRule="auto"/>
        <w:ind w:firstLine="567"/>
        <w:jc w:val="both"/>
        <w:rPr>
          <w:sz w:val="22"/>
          <w:lang w:val="lt-LT"/>
        </w:rPr>
      </w:pPr>
      <w:r w:rsidRPr="006A357A">
        <w:rPr>
          <w:sz w:val="22"/>
          <w:lang w:val="lt-LT"/>
        </w:rPr>
        <w:t>Bendra kvietimo teikti vietos projektus suma iš Europos jūrų reikalų žuvininkystės fondo (toliau – EJRŽF) ir Lietuvos Respublik</w:t>
      </w:r>
      <w:r w:rsidR="00C47348" w:rsidRPr="006A357A">
        <w:rPr>
          <w:sz w:val="22"/>
          <w:lang w:val="lt-LT"/>
        </w:rPr>
        <w:t>os valstybės biudžeto lėšų  yra</w:t>
      </w:r>
      <w:r w:rsidR="00C47348" w:rsidRPr="006A357A">
        <w:rPr>
          <w:b/>
          <w:sz w:val="22"/>
          <w:lang w:val="lt-LT"/>
        </w:rPr>
        <w:t xml:space="preserve"> </w:t>
      </w:r>
      <w:r w:rsidR="00A704FF">
        <w:rPr>
          <w:sz w:val="22"/>
          <w:lang w:val="lt-LT"/>
        </w:rPr>
        <w:t xml:space="preserve"> </w:t>
      </w:r>
      <w:r w:rsidR="00AA06CD">
        <w:rPr>
          <w:b/>
          <w:sz w:val="22"/>
          <w:lang w:val="lt-LT"/>
        </w:rPr>
        <w:t>134 00</w:t>
      </w:r>
      <w:r w:rsidR="00A704FF" w:rsidRPr="00A704FF">
        <w:rPr>
          <w:b/>
          <w:sz w:val="22"/>
          <w:lang w:val="lt-LT"/>
        </w:rPr>
        <w:t>0,00</w:t>
      </w:r>
      <w:r w:rsidR="007004DF" w:rsidRPr="006A357A">
        <w:rPr>
          <w:sz w:val="22"/>
          <w:lang w:val="lt-LT"/>
        </w:rPr>
        <w:t xml:space="preserve"> </w:t>
      </w:r>
      <w:proofErr w:type="spellStart"/>
      <w:r w:rsidR="00C47348" w:rsidRPr="006A357A">
        <w:rPr>
          <w:sz w:val="22"/>
          <w:lang w:val="lt-LT"/>
        </w:rPr>
        <w:t>Eur</w:t>
      </w:r>
      <w:proofErr w:type="spellEnd"/>
      <w:r w:rsidR="00C47348" w:rsidRPr="006A357A">
        <w:rPr>
          <w:sz w:val="22"/>
          <w:lang w:val="lt-LT"/>
        </w:rPr>
        <w:t xml:space="preserve">, </w:t>
      </w:r>
      <w:r w:rsidRPr="006A357A">
        <w:rPr>
          <w:sz w:val="22"/>
          <w:lang w:val="lt-LT"/>
        </w:rPr>
        <w:t xml:space="preserve"> iš jų </w:t>
      </w:r>
      <w:r w:rsidR="00AA06CD">
        <w:rPr>
          <w:sz w:val="22"/>
          <w:lang w:val="lt-LT"/>
        </w:rPr>
        <w:t xml:space="preserve"> 113 900,0</w:t>
      </w:r>
      <w:r w:rsidR="00792533">
        <w:rPr>
          <w:sz w:val="22"/>
          <w:lang w:val="lt-LT"/>
        </w:rPr>
        <w:t>0</w:t>
      </w:r>
      <w:r w:rsidRPr="006A357A">
        <w:rPr>
          <w:sz w:val="22"/>
          <w:lang w:val="lt-LT"/>
        </w:rPr>
        <w:t>Eur yra EJRŽF lėšos.</w:t>
      </w:r>
    </w:p>
    <w:p w14:paraId="348FCF0B" w14:textId="79138591" w:rsidR="0011131F" w:rsidRPr="00EA09A3" w:rsidRDefault="0011131F" w:rsidP="0011131F">
      <w:pPr>
        <w:spacing w:before="120" w:after="120" w:line="240" w:lineRule="auto"/>
        <w:ind w:firstLine="567"/>
        <w:jc w:val="both"/>
        <w:rPr>
          <w:rFonts w:cs="Times New Roman"/>
          <w:sz w:val="22"/>
          <w:lang w:val="lt-LT"/>
        </w:rPr>
      </w:pPr>
      <w:r w:rsidRPr="00EA09A3">
        <w:rPr>
          <w:rFonts w:cs="Times New Roman"/>
          <w:sz w:val="22"/>
          <w:lang w:val="lt-LT"/>
        </w:rPr>
        <w:t xml:space="preserve">Vietos projektų finansavimo sąlygų aprašas (toliau – FSA) skelbiamas interneto svetainėje </w:t>
      </w:r>
      <w:hyperlink r:id="rId8" w:history="1">
        <w:r w:rsidRPr="00EA09A3">
          <w:rPr>
            <w:rStyle w:val="Hipersaitas"/>
            <w:rFonts w:cs="Times New Roman"/>
            <w:color w:val="auto"/>
            <w:sz w:val="22"/>
            <w:lang w:val="lt-LT"/>
          </w:rPr>
          <w:t>www.pietvakariu-zrvvg.lt</w:t>
        </w:r>
      </w:hyperlink>
      <w:r w:rsidRPr="00EA09A3">
        <w:rPr>
          <w:rFonts w:cs="Times New Roman"/>
          <w:i/>
          <w:sz w:val="22"/>
          <w:lang w:val="lt-LT"/>
        </w:rPr>
        <w:t>,</w:t>
      </w:r>
      <w:r w:rsidRPr="00EA09A3">
        <w:rPr>
          <w:rFonts w:cs="Times New Roman"/>
          <w:sz w:val="22"/>
          <w:lang w:val="lt-LT"/>
        </w:rPr>
        <w:t xml:space="preserve"> taip pat FSA popierinis variantas prieinamas </w:t>
      </w:r>
      <w:r w:rsidRPr="00EA09A3">
        <w:rPr>
          <w:sz w:val="22"/>
          <w:lang w:val="lt-LT"/>
        </w:rPr>
        <w:t xml:space="preserve">Pietvakarių Lietuvos žuvininkystės regiono vietos veiklos grupės </w:t>
      </w:r>
      <w:r w:rsidRPr="00EA09A3">
        <w:rPr>
          <w:rFonts w:cs="Times New Roman"/>
          <w:sz w:val="22"/>
          <w:lang w:val="lt-LT"/>
        </w:rPr>
        <w:t xml:space="preserve">būstinėje adresu: </w:t>
      </w:r>
      <w:r w:rsidR="00CC14CF" w:rsidRPr="00EA09A3">
        <w:rPr>
          <w:rFonts w:cs="Times New Roman"/>
          <w:b/>
          <w:sz w:val="22"/>
          <w:lang w:val="lt-LT"/>
        </w:rPr>
        <w:t xml:space="preserve">Pušyno g. 26 </w:t>
      </w:r>
      <w:proofErr w:type="spellStart"/>
      <w:r w:rsidR="00CC14CF" w:rsidRPr="00EA09A3">
        <w:rPr>
          <w:rFonts w:cs="Times New Roman"/>
          <w:b/>
          <w:sz w:val="22"/>
          <w:lang w:val="lt-LT"/>
        </w:rPr>
        <w:t>Bebruliškės</w:t>
      </w:r>
      <w:proofErr w:type="spellEnd"/>
      <w:r w:rsidR="00CC14CF" w:rsidRPr="00EA09A3">
        <w:rPr>
          <w:rFonts w:cs="Times New Roman"/>
          <w:b/>
          <w:sz w:val="22"/>
          <w:lang w:val="lt-LT"/>
        </w:rPr>
        <w:t xml:space="preserve"> k., LT- 69376, Kazlų Rūdos sen.,  Kazlų Rūdos</w:t>
      </w:r>
      <w:r w:rsidR="00CC14CF" w:rsidRPr="00EA09A3">
        <w:rPr>
          <w:rFonts w:cs="Times New Roman"/>
          <w:sz w:val="22"/>
          <w:lang w:val="lt-LT"/>
        </w:rPr>
        <w:t xml:space="preserve"> </w:t>
      </w:r>
      <w:r w:rsidR="00CC14CF" w:rsidRPr="00EA09A3">
        <w:rPr>
          <w:rFonts w:cs="Times New Roman"/>
          <w:b/>
          <w:sz w:val="22"/>
          <w:lang w:val="lt-LT"/>
        </w:rPr>
        <w:t>savivaldybė</w:t>
      </w:r>
      <w:r w:rsidR="00CC14CF" w:rsidRPr="00EA09A3">
        <w:rPr>
          <w:rStyle w:val="tl8wme"/>
          <w:rFonts w:cs="Times New Roman"/>
          <w:sz w:val="22"/>
          <w:lang w:val="lt-LT"/>
        </w:rPr>
        <w:t xml:space="preserve">. </w:t>
      </w:r>
    </w:p>
    <w:p w14:paraId="0C069E15" w14:textId="498BB485" w:rsidR="0011131F" w:rsidRPr="00EA09A3" w:rsidRDefault="0011131F" w:rsidP="0011131F">
      <w:pPr>
        <w:spacing w:before="120" w:after="120" w:line="240" w:lineRule="auto"/>
        <w:ind w:firstLine="567"/>
        <w:jc w:val="both"/>
        <w:rPr>
          <w:rFonts w:cs="Times New Roman"/>
          <w:sz w:val="22"/>
          <w:lang w:val="lt-LT"/>
        </w:rPr>
      </w:pPr>
      <w:r w:rsidRPr="00EA09A3">
        <w:rPr>
          <w:rFonts w:cs="Times New Roman"/>
          <w:b/>
          <w:sz w:val="22"/>
          <w:lang w:val="lt-LT"/>
        </w:rPr>
        <w:lastRenderedPageBreak/>
        <w:t xml:space="preserve">Kvietimas teikti vietos projektus galioja nuo </w:t>
      </w:r>
      <w:r w:rsidR="008F3C6A" w:rsidRPr="00EA09A3">
        <w:rPr>
          <w:rFonts w:cs="Times New Roman"/>
          <w:b/>
          <w:sz w:val="22"/>
          <w:lang w:val="lt-LT"/>
        </w:rPr>
        <w:t>201</w:t>
      </w:r>
      <w:r w:rsidR="00A704FF">
        <w:rPr>
          <w:rFonts w:cs="Times New Roman"/>
          <w:b/>
          <w:sz w:val="22"/>
          <w:lang w:val="lt-LT"/>
        </w:rPr>
        <w:t>9</w:t>
      </w:r>
      <w:r w:rsidR="008F3C6A" w:rsidRPr="00EA09A3">
        <w:rPr>
          <w:rFonts w:cs="Times New Roman"/>
          <w:b/>
          <w:sz w:val="22"/>
          <w:lang w:val="lt-LT"/>
        </w:rPr>
        <w:t xml:space="preserve">m. </w:t>
      </w:r>
      <w:r w:rsidR="00F74599">
        <w:rPr>
          <w:rFonts w:cs="Times New Roman"/>
          <w:b/>
          <w:sz w:val="22"/>
          <w:lang w:val="lt-LT"/>
        </w:rPr>
        <w:t xml:space="preserve"> rugpjūčio 1</w:t>
      </w:r>
      <w:r w:rsidR="00C2304C">
        <w:rPr>
          <w:rFonts w:cs="Times New Roman"/>
          <w:b/>
          <w:sz w:val="22"/>
          <w:lang w:val="lt-LT"/>
        </w:rPr>
        <w:t>9</w:t>
      </w:r>
      <w:r w:rsidR="00F74599">
        <w:rPr>
          <w:rFonts w:cs="Times New Roman"/>
          <w:b/>
          <w:sz w:val="22"/>
          <w:lang w:val="lt-LT"/>
        </w:rPr>
        <w:t xml:space="preserve"> </w:t>
      </w:r>
      <w:r w:rsidR="00A704FF">
        <w:rPr>
          <w:rFonts w:cs="Times New Roman"/>
          <w:b/>
          <w:sz w:val="22"/>
          <w:lang w:val="lt-LT"/>
        </w:rPr>
        <w:t xml:space="preserve"> </w:t>
      </w:r>
      <w:r w:rsidRPr="00EA09A3">
        <w:rPr>
          <w:rFonts w:cs="Times New Roman"/>
          <w:b/>
          <w:sz w:val="22"/>
          <w:lang w:val="lt-LT"/>
        </w:rPr>
        <w:t>d. 8:00 val. iki 201</w:t>
      </w:r>
      <w:r w:rsidR="00A704FF">
        <w:rPr>
          <w:rFonts w:cs="Times New Roman"/>
          <w:b/>
          <w:sz w:val="22"/>
          <w:lang w:val="lt-LT"/>
        </w:rPr>
        <w:t>9</w:t>
      </w:r>
      <w:r w:rsidRPr="00EA09A3">
        <w:rPr>
          <w:rFonts w:cs="Times New Roman"/>
          <w:b/>
          <w:sz w:val="22"/>
          <w:lang w:val="lt-LT"/>
        </w:rPr>
        <w:t xml:space="preserve"> m.</w:t>
      </w:r>
      <w:r w:rsidR="00C2304C">
        <w:rPr>
          <w:rFonts w:cs="Times New Roman"/>
          <w:b/>
          <w:sz w:val="22"/>
          <w:lang w:val="lt-LT"/>
        </w:rPr>
        <w:t xml:space="preserve"> spalio 16</w:t>
      </w:r>
      <w:r w:rsidR="00F74599">
        <w:rPr>
          <w:rFonts w:cs="Times New Roman"/>
          <w:b/>
          <w:sz w:val="22"/>
          <w:lang w:val="lt-LT"/>
        </w:rPr>
        <w:t xml:space="preserve"> </w:t>
      </w:r>
      <w:r w:rsidRPr="00EA09A3">
        <w:rPr>
          <w:rFonts w:cs="Times New Roman"/>
          <w:b/>
          <w:sz w:val="22"/>
          <w:lang w:val="lt-LT"/>
        </w:rPr>
        <w:t>d. 17:00 val.</w:t>
      </w:r>
      <w:r w:rsidRPr="00EA09A3">
        <w:rPr>
          <w:rFonts w:cs="Times New Roman"/>
          <w:i/>
          <w:sz w:val="22"/>
          <w:lang w:val="lt-LT"/>
        </w:rPr>
        <w:t xml:space="preserve"> </w:t>
      </w:r>
    </w:p>
    <w:p w14:paraId="74EB513C" w14:textId="1E6B48A4" w:rsidR="0011131F" w:rsidRPr="00EA09A3" w:rsidRDefault="0011131F" w:rsidP="0011131F">
      <w:pPr>
        <w:spacing w:before="120" w:after="120" w:line="240" w:lineRule="auto"/>
        <w:ind w:firstLine="567"/>
        <w:jc w:val="both"/>
        <w:rPr>
          <w:rStyle w:val="tl8wme"/>
          <w:b/>
          <w:bCs/>
          <w:sz w:val="22"/>
          <w:lang w:val="lt-LT"/>
        </w:rPr>
      </w:pPr>
      <w:r w:rsidRPr="00EA09A3">
        <w:rPr>
          <w:rFonts w:cs="Times New Roman"/>
          <w:b/>
          <w:sz w:val="22"/>
          <w:lang w:val="lt-LT"/>
        </w:rPr>
        <w:t>Vietos projektų paraiškos priimamos</w:t>
      </w:r>
      <w:r w:rsidRPr="00EA09A3">
        <w:rPr>
          <w:rFonts w:cs="Times New Roman"/>
          <w:sz w:val="22"/>
          <w:lang w:val="lt-LT"/>
        </w:rPr>
        <w:t xml:space="preserve"> </w:t>
      </w:r>
      <w:r w:rsidRPr="00EA09A3">
        <w:rPr>
          <w:rFonts w:cs="Times New Roman"/>
          <w:b/>
          <w:sz w:val="22"/>
          <w:lang w:val="lt-LT"/>
        </w:rPr>
        <w:t>adresu:</w:t>
      </w:r>
      <w:r w:rsidRPr="00EA09A3">
        <w:rPr>
          <w:rFonts w:cs="Times New Roman"/>
          <w:sz w:val="22"/>
          <w:lang w:val="lt-LT"/>
        </w:rPr>
        <w:t xml:space="preserve"> </w:t>
      </w:r>
      <w:r w:rsidR="00E16D5E" w:rsidRPr="00EA09A3">
        <w:rPr>
          <w:rFonts w:cs="Times New Roman"/>
          <w:b/>
          <w:sz w:val="22"/>
          <w:lang w:val="lt-LT"/>
        </w:rPr>
        <w:t xml:space="preserve">Pušyno g. 26 </w:t>
      </w:r>
      <w:proofErr w:type="spellStart"/>
      <w:r w:rsidR="00E16D5E" w:rsidRPr="00EA09A3">
        <w:rPr>
          <w:rFonts w:cs="Times New Roman"/>
          <w:b/>
          <w:sz w:val="22"/>
          <w:lang w:val="lt-LT"/>
        </w:rPr>
        <w:t>Bebruliškės</w:t>
      </w:r>
      <w:proofErr w:type="spellEnd"/>
      <w:r w:rsidR="00E16D5E" w:rsidRPr="00EA09A3">
        <w:rPr>
          <w:rFonts w:cs="Times New Roman"/>
          <w:b/>
          <w:sz w:val="22"/>
          <w:lang w:val="lt-LT"/>
        </w:rPr>
        <w:t xml:space="preserve"> k., LT- 69376,</w:t>
      </w:r>
      <w:r w:rsidR="00FD521E" w:rsidRPr="00EA09A3">
        <w:rPr>
          <w:rFonts w:cs="Times New Roman"/>
          <w:b/>
          <w:sz w:val="22"/>
          <w:lang w:val="lt-LT"/>
        </w:rPr>
        <w:t xml:space="preserve"> Kazlų Rūdos sen., </w:t>
      </w:r>
      <w:r w:rsidR="00E16D5E" w:rsidRPr="00EA09A3">
        <w:rPr>
          <w:rFonts w:cs="Times New Roman"/>
          <w:b/>
          <w:sz w:val="22"/>
          <w:lang w:val="lt-LT"/>
        </w:rPr>
        <w:t xml:space="preserve"> Kazlų Rūdos</w:t>
      </w:r>
      <w:r w:rsidR="00E16D5E" w:rsidRPr="00EA09A3">
        <w:rPr>
          <w:rFonts w:cs="Times New Roman"/>
          <w:sz w:val="22"/>
          <w:lang w:val="lt-LT"/>
        </w:rPr>
        <w:t xml:space="preserve"> </w:t>
      </w:r>
      <w:r w:rsidRPr="00EA09A3">
        <w:rPr>
          <w:rFonts w:cs="Times New Roman"/>
          <w:b/>
          <w:sz w:val="22"/>
          <w:lang w:val="lt-LT"/>
        </w:rPr>
        <w:t xml:space="preserve">savivaldybė </w:t>
      </w:r>
      <w:r w:rsidRPr="00EA09A3">
        <w:rPr>
          <w:rStyle w:val="tl8wme"/>
          <w:rFonts w:cs="Times New Roman"/>
          <w:b/>
          <w:bCs/>
          <w:sz w:val="22"/>
          <w:lang w:val="lt-LT"/>
        </w:rPr>
        <w:t xml:space="preserve">darbo dienomis darbo metu. </w:t>
      </w:r>
    </w:p>
    <w:p w14:paraId="02986130" w14:textId="77777777" w:rsidR="0011131F" w:rsidRPr="006A357A" w:rsidRDefault="0011131F" w:rsidP="0011131F">
      <w:pPr>
        <w:spacing w:before="120" w:after="120" w:line="240" w:lineRule="auto"/>
        <w:ind w:firstLine="567"/>
        <w:jc w:val="both"/>
        <w:rPr>
          <w:rFonts w:eastAsia="Calibri"/>
          <w:sz w:val="22"/>
          <w:lang w:val="lt-LT"/>
        </w:rPr>
      </w:pPr>
      <w:r w:rsidRPr="00EA09A3">
        <w:rPr>
          <w:rFonts w:eastAsia="Calibri"/>
          <w:sz w:val="22"/>
          <w:lang w:val="lt-LT"/>
        </w:rPr>
        <w:t xml:space="preserve">Vietos projekto paraišką turi pasirašyti ir ją pateikti vietos projekto paraišką </w:t>
      </w:r>
      <w:r w:rsidRPr="006A357A">
        <w:rPr>
          <w:rFonts w:eastAsia="Calibri"/>
          <w:sz w:val="22"/>
          <w:lang w:val="lt-LT"/>
        </w:rPr>
        <w:t xml:space="preserve">teikiančio juridinio asmens vadovas arba tinkamai įgaliotas asmuo (juridinio asmens įgaliojimas laikomas tinkamu, jeigu jis pasirašytas juridinio asmens vadovo ir ant jo uždėtas to juridinio asmens antspaudas, jeigu jis antspaudą privalo turėti). </w:t>
      </w:r>
    </w:p>
    <w:p w14:paraId="2AD5219D" w14:textId="77777777" w:rsidR="0011131F" w:rsidRPr="006A357A" w:rsidRDefault="0011131F" w:rsidP="0011131F">
      <w:pPr>
        <w:spacing w:before="120" w:after="120" w:line="240" w:lineRule="auto"/>
        <w:ind w:firstLine="567"/>
        <w:jc w:val="both"/>
        <w:rPr>
          <w:rFonts w:eastAsia="Calibri"/>
          <w:sz w:val="22"/>
          <w:lang w:val="lt-LT"/>
        </w:rPr>
      </w:pPr>
      <w:r w:rsidRPr="006A357A">
        <w:rPr>
          <w:rFonts w:eastAsia="Calibri"/>
          <w:sz w:val="22"/>
          <w:lang w:val="lt-LT"/>
        </w:rPr>
        <w:t>Tinkamu vietos projekto paraiškos pateikimo būdu laikomas asmeniškas vietos projekto paraiškos pateikimas, kai vietos projekto paraišką tiesiogiai teikia pareiškėjas ar jo įgaliotas asmuo VPS vykdytojui jo buveinės adresu, nurodytu Skelbime.</w:t>
      </w:r>
    </w:p>
    <w:p w14:paraId="4D776033" w14:textId="77777777" w:rsidR="0011131F" w:rsidRPr="006A357A" w:rsidRDefault="0011131F" w:rsidP="0011131F">
      <w:pPr>
        <w:spacing w:before="120" w:after="120" w:line="240" w:lineRule="auto"/>
        <w:ind w:firstLine="567"/>
        <w:jc w:val="both"/>
        <w:rPr>
          <w:rStyle w:val="tl8wme"/>
          <w:sz w:val="22"/>
          <w:lang w:val="lt-LT"/>
        </w:rPr>
      </w:pPr>
      <w:r w:rsidRPr="006A357A">
        <w:rPr>
          <w:sz w:val="22"/>
          <w:lang w:val="lt-LT"/>
        </w:rPr>
        <w:t xml:space="preserve">Vietos projektų paraiškos, pateiktos kitu būdu (pvz., paštu, per kurjerį) nei nurodyta Skelbime, yra laikomos pateiktomis netinkamai ir negali būti registruojamos. Netinkamu būdu pateiktų vietos projektų paraiškų teikėjai per 5 (penkias) darbo dienas VPS vykdytojo turi būti informuojami, kad jų vietos projektų paraiškos buvo pateiktos netinkamu būdu, dėl to neregistruojamos.  </w:t>
      </w:r>
    </w:p>
    <w:p w14:paraId="77B25F0A" w14:textId="77777777" w:rsidR="0011131F" w:rsidRPr="006A357A" w:rsidRDefault="0011131F" w:rsidP="0011131F">
      <w:pPr>
        <w:spacing w:before="120" w:after="120" w:line="240" w:lineRule="auto"/>
        <w:ind w:firstLine="567"/>
        <w:jc w:val="both"/>
        <w:rPr>
          <w:rStyle w:val="tl8wme"/>
          <w:rFonts w:cs="Times New Roman"/>
          <w:sz w:val="22"/>
          <w:lang w:val="lt-LT"/>
        </w:rPr>
      </w:pPr>
      <w:r w:rsidRPr="006A357A">
        <w:rPr>
          <w:rStyle w:val="tl8wme"/>
          <w:rFonts w:cs="Times New Roman"/>
          <w:sz w:val="22"/>
          <w:lang w:val="lt-LT"/>
        </w:rPr>
        <w:t>Per vieną konkrečios VPS priemonės paramos paraiškų priėmimo laikotarpį vietos projekto paraiškos teikėjas gali pateikti vieną vietos projekto paraišką.</w:t>
      </w:r>
    </w:p>
    <w:p w14:paraId="10F4ECA9" w14:textId="1BB25407" w:rsidR="0011131F" w:rsidRPr="00EA09A3" w:rsidRDefault="0011131F" w:rsidP="005907B8">
      <w:pPr>
        <w:spacing w:before="120" w:after="120" w:line="240" w:lineRule="auto"/>
        <w:ind w:firstLine="567"/>
        <w:jc w:val="both"/>
        <w:rPr>
          <w:rFonts w:cs="Times New Roman"/>
          <w:b/>
          <w:sz w:val="22"/>
          <w:lang w:val="lt-LT"/>
        </w:rPr>
      </w:pPr>
      <w:r w:rsidRPr="00EA09A3">
        <w:rPr>
          <w:rFonts w:cs="Times New Roman"/>
          <w:sz w:val="22"/>
          <w:lang w:val="lt-LT"/>
        </w:rPr>
        <w:t xml:space="preserve">Informacija apie kvietimą teikti vietos projektus ir vietos projektų įgyvendinimą </w:t>
      </w:r>
      <w:r w:rsidRPr="00EA09A3">
        <w:rPr>
          <w:rStyle w:val="tl8wme"/>
          <w:rFonts w:cs="Times New Roman"/>
          <w:sz w:val="22"/>
          <w:lang w:val="lt-LT"/>
        </w:rPr>
        <w:t>teikiama darbo dienomis nuo 8.00 val. iki 17.00 val. administracijos darbo patalpose adresu:</w:t>
      </w:r>
      <w:r w:rsidRPr="00EA09A3">
        <w:rPr>
          <w:rFonts w:cs="Times New Roman"/>
          <w:b/>
          <w:sz w:val="22"/>
          <w:lang w:val="lt-LT"/>
        </w:rPr>
        <w:t xml:space="preserve"> </w:t>
      </w:r>
      <w:r w:rsidR="005907B8" w:rsidRPr="00EA09A3">
        <w:rPr>
          <w:rFonts w:cs="Times New Roman"/>
          <w:b/>
          <w:sz w:val="22"/>
          <w:lang w:val="lt-LT"/>
        </w:rPr>
        <w:t xml:space="preserve">Pušyno g. 26 </w:t>
      </w:r>
      <w:proofErr w:type="spellStart"/>
      <w:r w:rsidR="005907B8" w:rsidRPr="00EA09A3">
        <w:rPr>
          <w:rFonts w:cs="Times New Roman"/>
          <w:b/>
          <w:sz w:val="22"/>
          <w:lang w:val="lt-LT"/>
        </w:rPr>
        <w:t>Bebruliškės</w:t>
      </w:r>
      <w:proofErr w:type="spellEnd"/>
      <w:r w:rsidR="005907B8" w:rsidRPr="00EA09A3">
        <w:rPr>
          <w:rFonts w:cs="Times New Roman"/>
          <w:b/>
          <w:sz w:val="22"/>
          <w:lang w:val="lt-LT"/>
        </w:rPr>
        <w:t xml:space="preserve"> k., LT- 69376, Kazlų Rūdos sen.,  Kazlų Rūdos</w:t>
      </w:r>
      <w:r w:rsidR="005907B8" w:rsidRPr="00EA09A3">
        <w:rPr>
          <w:rFonts w:cs="Times New Roman"/>
          <w:sz w:val="22"/>
          <w:lang w:val="lt-LT"/>
        </w:rPr>
        <w:t xml:space="preserve"> </w:t>
      </w:r>
      <w:r w:rsidR="005907B8" w:rsidRPr="00EA09A3">
        <w:rPr>
          <w:rFonts w:cs="Times New Roman"/>
          <w:b/>
          <w:sz w:val="22"/>
          <w:lang w:val="lt-LT"/>
        </w:rPr>
        <w:t>savivaldybė</w:t>
      </w:r>
      <w:r w:rsidRPr="00EA09A3">
        <w:rPr>
          <w:rStyle w:val="tl8wme"/>
          <w:rFonts w:cs="Times New Roman"/>
          <w:sz w:val="22"/>
          <w:lang w:val="lt-LT"/>
        </w:rPr>
        <w:t xml:space="preserve">, elektroniniu paštu: </w:t>
      </w:r>
      <w:hyperlink r:id="rId9" w:history="1">
        <w:r w:rsidRPr="00EA09A3">
          <w:rPr>
            <w:rStyle w:val="Hipersaitas"/>
            <w:rFonts w:cs="Times New Roman"/>
            <w:color w:val="auto"/>
            <w:sz w:val="22"/>
            <w:lang w:val="lt-LT"/>
          </w:rPr>
          <w:t>ruta.martisiene@gmail.com</w:t>
        </w:r>
      </w:hyperlink>
      <w:r w:rsidRPr="00EA09A3">
        <w:rPr>
          <w:rFonts w:cs="Times New Roman"/>
          <w:sz w:val="22"/>
          <w:lang w:val="lt-LT"/>
        </w:rPr>
        <w:t xml:space="preserve">, </w:t>
      </w:r>
      <w:hyperlink r:id="rId10" w:history="1">
        <w:r w:rsidRPr="00EA09A3">
          <w:rPr>
            <w:rStyle w:val="Hipersaitas"/>
            <w:rFonts w:cs="Times New Roman"/>
            <w:color w:val="auto"/>
            <w:sz w:val="22"/>
            <w:lang w:val="lt-LT"/>
          </w:rPr>
          <w:t>plzrvvg@gmail.com</w:t>
        </w:r>
      </w:hyperlink>
      <w:r w:rsidRPr="00EA09A3">
        <w:rPr>
          <w:rStyle w:val="tl8wme"/>
          <w:rFonts w:cs="Times New Roman"/>
          <w:sz w:val="22"/>
          <w:lang w:val="lt-LT"/>
        </w:rPr>
        <w:t xml:space="preserve">, telefonais: (8 </w:t>
      </w:r>
      <w:r w:rsidRPr="00EA09A3">
        <w:rPr>
          <w:rFonts w:cs="Times New Roman"/>
          <w:sz w:val="22"/>
          <w:lang w:val="lt-LT"/>
        </w:rPr>
        <w:t>615) 35793, (8 684) 80183.</w:t>
      </w:r>
    </w:p>
    <w:p w14:paraId="69CCC7AB" w14:textId="77777777" w:rsidR="0011131F" w:rsidRPr="00EA09A3" w:rsidRDefault="0011131F" w:rsidP="00757E34">
      <w:pPr>
        <w:spacing w:before="120" w:after="120" w:line="240" w:lineRule="auto"/>
        <w:jc w:val="both"/>
        <w:rPr>
          <w:lang w:val="lt-LT"/>
        </w:rPr>
      </w:pPr>
    </w:p>
    <w:sectPr w:rsidR="0011131F" w:rsidRPr="00EA09A3" w:rsidSect="0050573F">
      <w:headerReference w:type="default" r:id="rId11"/>
      <w:footerReference w:type="default" r:id="rId12"/>
      <w:footerReference w:type="first" r:id="rId13"/>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AEB0C" w14:textId="77777777" w:rsidR="00464536" w:rsidRDefault="00464536" w:rsidP="00BB2C73">
      <w:pPr>
        <w:spacing w:after="0" w:line="240" w:lineRule="auto"/>
      </w:pPr>
      <w:r>
        <w:separator/>
      </w:r>
    </w:p>
  </w:endnote>
  <w:endnote w:type="continuationSeparator" w:id="0">
    <w:p w14:paraId="35D202B1" w14:textId="77777777" w:rsidR="00464536" w:rsidRDefault="00464536"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79273"/>
      <w:docPartObj>
        <w:docPartGallery w:val="Page Numbers (Bottom of Page)"/>
        <w:docPartUnique/>
      </w:docPartObj>
    </w:sdtPr>
    <w:sdtEndPr/>
    <w:sdtContent>
      <w:p w14:paraId="012B77F8" w14:textId="791C0951" w:rsidR="00B43DD5" w:rsidRDefault="00B43DD5">
        <w:pPr>
          <w:pStyle w:val="Porat"/>
          <w:jc w:val="right"/>
        </w:pPr>
        <w:r>
          <w:fldChar w:fldCharType="begin"/>
        </w:r>
        <w:r>
          <w:instrText>PAGE   \* MERGEFORMAT</w:instrText>
        </w:r>
        <w:r>
          <w:fldChar w:fldCharType="separate"/>
        </w:r>
        <w:r w:rsidR="00355D2A" w:rsidRPr="00355D2A">
          <w:rPr>
            <w:noProof/>
            <w:lang w:val="lt-LT"/>
          </w:rPr>
          <w:t>2</w:t>
        </w:r>
        <w:r>
          <w:fldChar w:fldCharType="end"/>
        </w:r>
      </w:p>
    </w:sdtContent>
  </w:sdt>
  <w:p w14:paraId="2FE6B057" w14:textId="77777777" w:rsidR="00B43DD5" w:rsidRDefault="00B43DD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E4F87" w14:textId="77777777" w:rsidR="00464536" w:rsidRDefault="00464536" w:rsidP="00BB2C73">
      <w:pPr>
        <w:spacing w:after="0" w:line="240" w:lineRule="auto"/>
      </w:pPr>
      <w:r>
        <w:separator/>
      </w:r>
    </w:p>
  </w:footnote>
  <w:footnote w:type="continuationSeparator" w:id="0">
    <w:p w14:paraId="343F88EE" w14:textId="77777777" w:rsidR="00464536" w:rsidRDefault="00464536"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2AB3410C" w:rsidR="00BB2C73" w:rsidRDefault="00BB2C73">
        <w:pPr>
          <w:pStyle w:val="Antrats"/>
          <w:jc w:val="center"/>
        </w:pPr>
        <w:r>
          <w:fldChar w:fldCharType="begin"/>
        </w:r>
        <w:r>
          <w:instrText>PAGE   \* MERGEFORMAT</w:instrText>
        </w:r>
        <w:r>
          <w:fldChar w:fldCharType="separate"/>
        </w:r>
        <w:r w:rsidR="00355D2A" w:rsidRPr="00355D2A">
          <w:rPr>
            <w:noProof/>
            <w:lang w:val="lt-LT"/>
          </w:rPr>
          <w:t>2</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1312"/>
    <w:rsid w:val="00002C8F"/>
    <w:rsid w:val="000076B1"/>
    <w:rsid w:val="00016159"/>
    <w:rsid w:val="00022042"/>
    <w:rsid w:val="00022108"/>
    <w:rsid w:val="0005283B"/>
    <w:rsid w:val="000541E4"/>
    <w:rsid w:val="00055DFC"/>
    <w:rsid w:val="00065B8C"/>
    <w:rsid w:val="00077C5E"/>
    <w:rsid w:val="00083E56"/>
    <w:rsid w:val="000935A3"/>
    <w:rsid w:val="000E2E4E"/>
    <w:rsid w:val="00106EF3"/>
    <w:rsid w:val="0011131F"/>
    <w:rsid w:val="00152901"/>
    <w:rsid w:val="00180F95"/>
    <w:rsid w:val="00190023"/>
    <w:rsid w:val="001A6EF1"/>
    <w:rsid w:val="001B51AC"/>
    <w:rsid w:val="001B65B7"/>
    <w:rsid w:val="001B7A93"/>
    <w:rsid w:val="001C7ADD"/>
    <w:rsid w:val="001D3062"/>
    <w:rsid w:val="001D69D0"/>
    <w:rsid w:val="001E5CA8"/>
    <w:rsid w:val="001E7DB9"/>
    <w:rsid w:val="001F159E"/>
    <w:rsid w:val="001F3C12"/>
    <w:rsid w:val="002034B1"/>
    <w:rsid w:val="00231245"/>
    <w:rsid w:val="002374B2"/>
    <w:rsid w:val="00242297"/>
    <w:rsid w:val="00256D17"/>
    <w:rsid w:val="00264DE7"/>
    <w:rsid w:val="002727D9"/>
    <w:rsid w:val="00276040"/>
    <w:rsid w:val="00287AAA"/>
    <w:rsid w:val="002A4718"/>
    <w:rsid w:val="002A61CB"/>
    <w:rsid w:val="002B17D5"/>
    <w:rsid w:val="002B651E"/>
    <w:rsid w:val="002D30B0"/>
    <w:rsid w:val="002F0467"/>
    <w:rsid w:val="002F1BD9"/>
    <w:rsid w:val="00304BCA"/>
    <w:rsid w:val="00321405"/>
    <w:rsid w:val="00323266"/>
    <w:rsid w:val="00324241"/>
    <w:rsid w:val="00336817"/>
    <w:rsid w:val="00355D2A"/>
    <w:rsid w:val="003652C2"/>
    <w:rsid w:val="0038281E"/>
    <w:rsid w:val="00385143"/>
    <w:rsid w:val="003A4E7C"/>
    <w:rsid w:val="003B0EBE"/>
    <w:rsid w:val="003F023E"/>
    <w:rsid w:val="00421CC6"/>
    <w:rsid w:val="00446F0F"/>
    <w:rsid w:val="00464536"/>
    <w:rsid w:val="004660F7"/>
    <w:rsid w:val="00467490"/>
    <w:rsid w:val="00476BF2"/>
    <w:rsid w:val="004B3ACB"/>
    <w:rsid w:val="004B6BF3"/>
    <w:rsid w:val="004D44A2"/>
    <w:rsid w:val="004E5857"/>
    <w:rsid w:val="004F4BB0"/>
    <w:rsid w:val="0050573F"/>
    <w:rsid w:val="00512D70"/>
    <w:rsid w:val="00524798"/>
    <w:rsid w:val="00527849"/>
    <w:rsid w:val="005330E2"/>
    <w:rsid w:val="00536758"/>
    <w:rsid w:val="00564CC0"/>
    <w:rsid w:val="00570C4B"/>
    <w:rsid w:val="0057781A"/>
    <w:rsid w:val="005907B8"/>
    <w:rsid w:val="0059389D"/>
    <w:rsid w:val="005974E7"/>
    <w:rsid w:val="005A38F3"/>
    <w:rsid w:val="005C0224"/>
    <w:rsid w:val="005C4E1A"/>
    <w:rsid w:val="005C60D9"/>
    <w:rsid w:val="005E5217"/>
    <w:rsid w:val="005F1842"/>
    <w:rsid w:val="005F2AC1"/>
    <w:rsid w:val="005F5464"/>
    <w:rsid w:val="006071E4"/>
    <w:rsid w:val="006131E4"/>
    <w:rsid w:val="0061663A"/>
    <w:rsid w:val="00620F69"/>
    <w:rsid w:val="00625762"/>
    <w:rsid w:val="00632CB2"/>
    <w:rsid w:val="0063337F"/>
    <w:rsid w:val="00634174"/>
    <w:rsid w:val="006427CF"/>
    <w:rsid w:val="006436C4"/>
    <w:rsid w:val="006457DB"/>
    <w:rsid w:val="0065482F"/>
    <w:rsid w:val="00682B22"/>
    <w:rsid w:val="006A25AC"/>
    <w:rsid w:val="006A357A"/>
    <w:rsid w:val="006A6D79"/>
    <w:rsid w:val="006C45A0"/>
    <w:rsid w:val="006D4F4D"/>
    <w:rsid w:val="006F6FEC"/>
    <w:rsid w:val="007004DF"/>
    <w:rsid w:val="00703817"/>
    <w:rsid w:val="007049A5"/>
    <w:rsid w:val="00706026"/>
    <w:rsid w:val="00707218"/>
    <w:rsid w:val="00717906"/>
    <w:rsid w:val="007351CF"/>
    <w:rsid w:val="007416A2"/>
    <w:rsid w:val="00743E09"/>
    <w:rsid w:val="00757E34"/>
    <w:rsid w:val="007616E9"/>
    <w:rsid w:val="00792533"/>
    <w:rsid w:val="00793837"/>
    <w:rsid w:val="007A0F2E"/>
    <w:rsid w:val="007A2077"/>
    <w:rsid w:val="007A6288"/>
    <w:rsid w:val="007B3566"/>
    <w:rsid w:val="007B792B"/>
    <w:rsid w:val="007C1821"/>
    <w:rsid w:val="007C4C56"/>
    <w:rsid w:val="0080427B"/>
    <w:rsid w:val="00815962"/>
    <w:rsid w:val="00817DC6"/>
    <w:rsid w:val="00837CAA"/>
    <w:rsid w:val="00842CFD"/>
    <w:rsid w:val="00844395"/>
    <w:rsid w:val="00853AC3"/>
    <w:rsid w:val="008601B2"/>
    <w:rsid w:val="008851CD"/>
    <w:rsid w:val="008866EC"/>
    <w:rsid w:val="008A3921"/>
    <w:rsid w:val="008A445D"/>
    <w:rsid w:val="008A4F18"/>
    <w:rsid w:val="008C7F7A"/>
    <w:rsid w:val="008D13F3"/>
    <w:rsid w:val="008E0CD2"/>
    <w:rsid w:val="008E0FCE"/>
    <w:rsid w:val="008E4806"/>
    <w:rsid w:val="008F3C6A"/>
    <w:rsid w:val="00925BB6"/>
    <w:rsid w:val="00926F1C"/>
    <w:rsid w:val="00941525"/>
    <w:rsid w:val="0094200E"/>
    <w:rsid w:val="00945360"/>
    <w:rsid w:val="0094741F"/>
    <w:rsid w:val="009535EB"/>
    <w:rsid w:val="00955951"/>
    <w:rsid w:val="00963826"/>
    <w:rsid w:val="00976B1C"/>
    <w:rsid w:val="00986DDA"/>
    <w:rsid w:val="009B17E6"/>
    <w:rsid w:val="009B69E3"/>
    <w:rsid w:val="009B6E65"/>
    <w:rsid w:val="009D777C"/>
    <w:rsid w:val="00A07092"/>
    <w:rsid w:val="00A139E1"/>
    <w:rsid w:val="00A149B3"/>
    <w:rsid w:val="00A1790F"/>
    <w:rsid w:val="00A21372"/>
    <w:rsid w:val="00A557A1"/>
    <w:rsid w:val="00A55A8D"/>
    <w:rsid w:val="00A704FF"/>
    <w:rsid w:val="00A71D34"/>
    <w:rsid w:val="00A87F30"/>
    <w:rsid w:val="00AA06CD"/>
    <w:rsid w:val="00AA3035"/>
    <w:rsid w:val="00AB06E5"/>
    <w:rsid w:val="00AC3CA5"/>
    <w:rsid w:val="00AD2D8D"/>
    <w:rsid w:val="00AD4CA8"/>
    <w:rsid w:val="00AF58F3"/>
    <w:rsid w:val="00B059BB"/>
    <w:rsid w:val="00B20B6D"/>
    <w:rsid w:val="00B43DD5"/>
    <w:rsid w:val="00B54785"/>
    <w:rsid w:val="00B711B8"/>
    <w:rsid w:val="00B75AF0"/>
    <w:rsid w:val="00B808EC"/>
    <w:rsid w:val="00B9519A"/>
    <w:rsid w:val="00BB2C73"/>
    <w:rsid w:val="00BD153C"/>
    <w:rsid w:val="00BD2AA5"/>
    <w:rsid w:val="00BD3D3D"/>
    <w:rsid w:val="00BF06FD"/>
    <w:rsid w:val="00BF3B05"/>
    <w:rsid w:val="00C17F10"/>
    <w:rsid w:val="00C2304C"/>
    <w:rsid w:val="00C26978"/>
    <w:rsid w:val="00C366A4"/>
    <w:rsid w:val="00C47348"/>
    <w:rsid w:val="00C52988"/>
    <w:rsid w:val="00C539F5"/>
    <w:rsid w:val="00C604D3"/>
    <w:rsid w:val="00C673CA"/>
    <w:rsid w:val="00C71144"/>
    <w:rsid w:val="00C724D0"/>
    <w:rsid w:val="00C92DBB"/>
    <w:rsid w:val="00CA73DE"/>
    <w:rsid w:val="00CB2F5E"/>
    <w:rsid w:val="00CB5443"/>
    <w:rsid w:val="00CC14CF"/>
    <w:rsid w:val="00CD71F5"/>
    <w:rsid w:val="00CE197C"/>
    <w:rsid w:val="00CF23C6"/>
    <w:rsid w:val="00CF3A32"/>
    <w:rsid w:val="00CF6F98"/>
    <w:rsid w:val="00D06918"/>
    <w:rsid w:val="00D325B3"/>
    <w:rsid w:val="00D348E1"/>
    <w:rsid w:val="00D43A83"/>
    <w:rsid w:val="00D476A0"/>
    <w:rsid w:val="00D50F9D"/>
    <w:rsid w:val="00D53F8A"/>
    <w:rsid w:val="00D61D64"/>
    <w:rsid w:val="00D736F1"/>
    <w:rsid w:val="00D74209"/>
    <w:rsid w:val="00D766D2"/>
    <w:rsid w:val="00DB6B09"/>
    <w:rsid w:val="00DC1561"/>
    <w:rsid w:val="00DC1985"/>
    <w:rsid w:val="00DD439D"/>
    <w:rsid w:val="00DE614E"/>
    <w:rsid w:val="00DF3C47"/>
    <w:rsid w:val="00DF7243"/>
    <w:rsid w:val="00DF7F1B"/>
    <w:rsid w:val="00E16D5E"/>
    <w:rsid w:val="00E37D9C"/>
    <w:rsid w:val="00E44A8B"/>
    <w:rsid w:val="00E466BE"/>
    <w:rsid w:val="00E6392D"/>
    <w:rsid w:val="00EA09A3"/>
    <w:rsid w:val="00EA3A61"/>
    <w:rsid w:val="00EA63C9"/>
    <w:rsid w:val="00EB268C"/>
    <w:rsid w:val="00EB4FBE"/>
    <w:rsid w:val="00EE2D52"/>
    <w:rsid w:val="00F171DC"/>
    <w:rsid w:val="00F217FC"/>
    <w:rsid w:val="00F409B9"/>
    <w:rsid w:val="00F435F2"/>
    <w:rsid w:val="00F45B6D"/>
    <w:rsid w:val="00F55DEC"/>
    <w:rsid w:val="00F57D4F"/>
    <w:rsid w:val="00F603C5"/>
    <w:rsid w:val="00F6351C"/>
    <w:rsid w:val="00F74599"/>
    <w:rsid w:val="00F771E1"/>
    <w:rsid w:val="00F91FE6"/>
    <w:rsid w:val="00FD521E"/>
    <w:rsid w:val="00FE324F"/>
    <w:rsid w:val="00FF148D"/>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53F62CF"/>
  <w15:docId w15:val="{16BC0121-1FE5-4A9F-A28C-0B6CDF2C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iPriority w:val="99"/>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basedOn w:val="prastasis"/>
    <w:rsid w:val="00CE197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character" w:customStyle="1" w:styleId="tl8wme">
    <w:name w:val="tl8wme"/>
    <w:basedOn w:val="Numatytasispastraiposriftas"/>
    <w:rsid w:val="00264DE7"/>
  </w:style>
  <w:style w:type="character" w:styleId="Hipersaitas">
    <w:name w:val="Hyperlink"/>
    <w:basedOn w:val="Numatytasispastraiposriftas"/>
    <w:uiPriority w:val="99"/>
    <w:unhideWhenUsed/>
    <w:rsid w:val="00264D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2823993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tvakariu-zrvvg.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lzrvvg@gmail.com" TargetMode="External"/><Relationship Id="rId4" Type="http://schemas.openxmlformats.org/officeDocument/2006/relationships/webSettings" Target="webSettings.xml"/><Relationship Id="rId9" Type="http://schemas.openxmlformats.org/officeDocument/2006/relationships/hyperlink" Target="mailto:ruta.martisien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0B5B267-580D-4971-9884-07CE1697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Austeja Martisiute</cp:lastModifiedBy>
  <cp:revision>2</cp:revision>
  <dcterms:created xsi:type="dcterms:W3CDTF">2019-08-20T09:56:00Z</dcterms:created>
  <dcterms:modified xsi:type="dcterms:W3CDTF">2019-08-20T09:56:00Z</dcterms:modified>
</cp:coreProperties>
</file>